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62CE1A63" w:rsidR="006B3C8A" w:rsidRPr="00A10FDA" w:rsidRDefault="005F2041" w:rsidP="00F86B00">
      <w:pPr>
        <w:tabs>
          <w:tab w:val="center" w:pos="4536"/>
          <w:tab w:val="right" w:pos="9639"/>
        </w:tabs>
        <w:ind w:right="2"/>
        <w:rPr>
          <w:rFonts w:cs="Arial"/>
          <w:b/>
          <w:bCs/>
          <w:sz w:val="28"/>
          <w:lang w:val="en-US"/>
        </w:rPr>
      </w:pPr>
      <w:r>
        <w:rPr>
          <w:rFonts w:cs="Arial"/>
          <w:b/>
          <w:bCs/>
          <w:sz w:val="28"/>
          <w:lang w:val="en-US"/>
        </w:rPr>
        <w:t>3GPP TSG RAN WG2 Meeting #</w:t>
      </w:r>
      <w:r w:rsidR="00F86B00">
        <w:rPr>
          <w:rFonts w:cs="Arial"/>
          <w:b/>
          <w:bCs/>
          <w:sz w:val="28"/>
          <w:lang w:val="en-US"/>
        </w:rPr>
        <w:t>102</w:t>
      </w:r>
      <w:r w:rsidR="00F86B00">
        <w:rPr>
          <w:rFonts w:cs="Arial"/>
          <w:b/>
          <w:bCs/>
          <w:sz w:val="28"/>
          <w:lang w:val="en-US"/>
        </w:rPr>
        <w:tab/>
      </w:r>
      <w:r w:rsidR="00BF3385" w:rsidRPr="00A41368">
        <w:rPr>
          <w:rFonts w:cs="Arial"/>
          <w:b/>
          <w:bCs/>
          <w:color w:val="000000" w:themeColor="text1"/>
          <w:sz w:val="26"/>
          <w:szCs w:val="26"/>
        </w:rPr>
        <w:t>R2-180</w:t>
      </w:r>
      <w:r w:rsidR="00F86B00">
        <w:rPr>
          <w:rFonts w:cs="Arial"/>
          <w:b/>
          <w:bCs/>
          <w:color w:val="000000" w:themeColor="text1"/>
          <w:sz w:val="26"/>
          <w:szCs w:val="26"/>
        </w:rPr>
        <w:t>7284</w:t>
      </w:r>
    </w:p>
    <w:p w14:paraId="1390CDA9" w14:textId="2B355FF6" w:rsidR="006B3C8A" w:rsidRPr="00A10FDA" w:rsidRDefault="00F86B00"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Busan, South Korea</w:t>
      </w:r>
      <w:r w:rsidR="002C11BD">
        <w:rPr>
          <w:rFonts w:eastAsia="MS Mincho" w:cs="Arial"/>
          <w:b/>
          <w:bCs/>
          <w:sz w:val="28"/>
          <w:lang w:val="en-US" w:eastAsia="ja-JP"/>
        </w:rPr>
        <w:t>,</w:t>
      </w:r>
      <w:r w:rsidR="006B3C8A" w:rsidRPr="00A10FDA">
        <w:rPr>
          <w:rFonts w:eastAsia="MS Mincho" w:cs="Arial"/>
          <w:b/>
          <w:bCs/>
          <w:sz w:val="28"/>
          <w:lang w:val="en-US" w:eastAsia="ja-JP"/>
        </w:rPr>
        <w:t xml:space="preserve"> </w:t>
      </w:r>
      <w:r>
        <w:rPr>
          <w:rFonts w:eastAsia="MS Mincho" w:cs="Arial"/>
          <w:b/>
          <w:bCs/>
          <w:sz w:val="28"/>
          <w:lang w:val="en-US" w:eastAsia="ja-JP"/>
        </w:rPr>
        <w:t xml:space="preserve">May 21-25, </w:t>
      </w:r>
      <w:r w:rsidR="006B3C8A" w:rsidRPr="00A10FDA">
        <w:rPr>
          <w:rFonts w:eastAsia="MS Mincho" w:cs="Arial"/>
          <w:b/>
          <w:bCs/>
          <w:sz w:val="28"/>
          <w:lang w:val="en-US" w:eastAsia="ja-JP"/>
        </w:rPr>
        <w:t>2018</w:t>
      </w:r>
    </w:p>
    <w:p w14:paraId="16A60767" w14:textId="77777777" w:rsidR="005C78A1" w:rsidRPr="00A10FDA" w:rsidRDefault="005C78A1" w:rsidP="00E35559">
      <w:pPr>
        <w:pStyle w:val="3GPPHeader"/>
        <w:spacing w:after="60"/>
        <w:rPr>
          <w:lang w:val="en-US"/>
        </w:rPr>
      </w:pPr>
    </w:p>
    <w:p w14:paraId="7A76AC64" w14:textId="23D32423" w:rsidR="00FE5643" w:rsidRPr="00A10FDA" w:rsidRDefault="00FE5643" w:rsidP="00674B42">
      <w:pPr>
        <w:spacing w:after="60" w:line="360" w:lineRule="auto"/>
        <w:ind w:left="1985" w:hanging="1985"/>
        <w:rPr>
          <w:rFonts w:cs="Arial"/>
          <w:b/>
          <w:lang w:val="en-US"/>
        </w:rPr>
      </w:pPr>
      <w:r w:rsidRPr="00A10FDA">
        <w:rPr>
          <w:rFonts w:cs="Arial"/>
          <w:b/>
          <w:lang w:val="en-US"/>
        </w:rPr>
        <w:t>Title:</w:t>
      </w:r>
      <w:r w:rsidRPr="00A10FDA">
        <w:rPr>
          <w:rFonts w:cs="Arial"/>
          <w:b/>
          <w:lang w:val="en-US"/>
        </w:rPr>
        <w:tab/>
      </w:r>
      <w:r w:rsidR="001E12E8" w:rsidRPr="00674B42">
        <w:rPr>
          <w:rFonts w:cs="Arial"/>
          <w:b/>
          <w:highlight w:val="yellow"/>
          <w:lang w:val="en-US"/>
        </w:rPr>
        <w:t>[</w:t>
      </w:r>
      <w:r w:rsidR="005F2041" w:rsidRPr="00674B42">
        <w:rPr>
          <w:rFonts w:cs="Arial"/>
          <w:b/>
          <w:highlight w:val="yellow"/>
          <w:lang w:val="en-US"/>
        </w:rPr>
        <w:t>Draft</w:t>
      </w:r>
      <w:r w:rsidR="001E12E8" w:rsidRPr="00674B42">
        <w:rPr>
          <w:rFonts w:cs="Arial"/>
          <w:b/>
          <w:highlight w:val="yellow"/>
          <w:lang w:val="en-US"/>
        </w:rPr>
        <w:t>]</w:t>
      </w:r>
      <w:r w:rsidR="005F2041">
        <w:rPr>
          <w:rFonts w:cs="Arial"/>
          <w:b/>
          <w:lang w:val="en-US"/>
        </w:rPr>
        <w:t xml:space="preserve"> </w:t>
      </w:r>
      <w:r w:rsidR="00A10FDA" w:rsidRPr="00A10FDA">
        <w:rPr>
          <w:rFonts w:cs="Arial"/>
          <w:b/>
          <w:lang w:val="en-US"/>
        </w:rPr>
        <w:t xml:space="preserve">LS on </w:t>
      </w:r>
      <w:r w:rsidR="00F86B00" w:rsidRPr="00F86B00">
        <w:rPr>
          <w:rFonts w:cs="Arial"/>
          <w:b/>
          <w:lang w:val="en-US"/>
        </w:rPr>
        <w:t>inclusion of numerology and bandwidth of MBMS services in USD</w:t>
      </w:r>
    </w:p>
    <w:p w14:paraId="34BFE103" w14:textId="14594D55" w:rsidR="00FE5643" w:rsidRPr="00A10FDA" w:rsidRDefault="00FE5643" w:rsidP="00674B42">
      <w:pPr>
        <w:spacing w:after="60" w:line="360" w:lineRule="auto"/>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A10FDA" w:rsidRPr="00A10FDA">
        <w:rPr>
          <w:rFonts w:eastAsiaTheme="minorEastAsia" w:cs="Arial"/>
          <w:b/>
          <w:lang w:val="en-US"/>
        </w:rPr>
        <w:t>4</w:t>
      </w:r>
    </w:p>
    <w:p w14:paraId="402804C2" w14:textId="47EEA1AC" w:rsidR="00FE5643" w:rsidRPr="00A10FDA" w:rsidRDefault="00FE5643" w:rsidP="00674B42">
      <w:pPr>
        <w:spacing w:after="60" w:line="360" w:lineRule="auto"/>
        <w:ind w:left="1985" w:hanging="1985"/>
        <w:rPr>
          <w:b/>
          <w:lang w:val="en-US"/>
        </w:rPr>
      </w:pPr>
      <w:r w:rsidRPr="00A10FDA">
        <w:rPr>
          <w:rFonts w:cs="Arial"/>
          <w:b/>
          <w:lang w:val="en-US"/>
        </w:rPr>
        <w:t>Work Item:</w:t>
      </w:r>
      <w:r w:rsidRPr="00A10FDA">
        <w:rPr>
          <w:rFonts w:cs="Arial"/>
          <w:b/>
          <w:lang w:val="en-US"/>
        </w:rPr>
        <w:tab/>
      </w:r>
      <w:r w:rsidR="00A10FDA" w:rsidRPr="00A10FDA">
        <w:rPr>
          <w:b/>
          <w:lang w:val="en-US"/>
        </w:rPr>
        <w:t>MBMS_LTE_enh2-Core</w:t>
      </w:r>
    </w:p>
    <w:p w14:paraId="28BD1588" w14:textId="099699BE" w:rsidR="00A10FDA" w:rsidRPr="00A10FDA" w:rsidRDefault="00A10FDA" w:rsidP="00674B42">
      <w:pPr>
        <w:spacing w:after="60" w:line="360" w:lineRule="auto"/>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5F2041">
        <w:rPr>
          <w:b/>
          <w:lang w:val="en-US"/>
        </w:rPr>
        <w:t>R2-</w:t>
      </w:r>
      <w:r w:rsidR="00674B42">
        <w:rPr>
          <w:b/>
          <w:lang w:val="en-US"/>
        </w:rPr>
        <w:t>1807283</w:t>
      </w:r>
    </w:p>
    <w:p w14:paraId="5A4B6A0E" w14:textId="77777777" w:rsidR="00FE5643" w:rsidRPr="00A10FDA" w:rsidRDefault="00FE5643" w:rsidP="00674B42">
      <w:pPr>
        <w:spacing w:after="60" w:line="360" w:lineRule="auto"/>
        <w:ind w:left="1985" w:hanging="1985"/>
        <w:rPr>
          <w:rFonts w:cs="Arial"/>
          <w:b/>
          <w:lang w:val="en-US"/>
        </w:rPr>
      </w:pPr>
    </w:p>
    <w:p w14:paraId="1A30844A" w14:textId="0F97360C" w:rsidR="00FE5643" w:rsidRPr="00A10FDA" w:rsidRDefault="00FE5643" w:rsidP="00674B42">
      <w:pPr>
        <w:spacing w:after="60" w:line="360" w:lineRule="auto"/>
        <w:ind w:left="1985" w:hanging="1985"/>
        <w:rPr>
          <w:rFonts w:eastAsiaTheme="minorEastAsia" w:cs="Arial"/>
          <w:b/>
          <w:bCs/>
          <w:lang w:val="en-US"/>
        </w:rPr>
      </w:pPr>
      <w:r w:rsidRPr="00A10FDA">
        <w:rPr>
          <w:rFonts w:cs="Arial"/>
          <w:b/>
          <w:lang w:val="en-US"/>
        </w:rPr>
        <w:t>Source:</w:t>
      </w:r>
      <w:r w:rsidRPr="00A10FDA">
        <w:rPr>
          <w:rFonts w:cs="Arial"/>
          <w:bCs/>
          <w:lang w:val="en-US"/>
        </w:rPr>
        <w:tab/>
      </w:r>
      <w:r w:rsidR="006312B2" w:rsidRPr="006312B2">
        <w:rPr>
          <w:rFonts w:cs="Arial"/>
          <w:b/>
          <w:bCs/>
          <w:lang w:val="en-US"/>
        </w:rPr>
        <w:t>Qualcomm [</w:t>
      </w:r>
      <w:r w:rsidR="006312B2" w:rsidRPr="00674B42">
        <w:rPr>
          <w:rFonts w:cs="Arial"/>
          <w:b/>
          <w:bCs/>
          <w:highlight w:val="yellow"/>
          <w:lang w:val="en-US"/>
        </w:rPr>
        <w:t xml:space="preserve">To be </w:t>
      </w:r>
      <w:r w:rsidR="005F2041" w:rsidRPr="00674B42">
        <w:rPr>
          <w:rFonts w:cs="Arial"/>
          <w:b/>
          <w:bCs/>
          <w:highlight w:val="yellow"/>
          <w:lang w:val="en-US"/>
        </w:rPr>
        <w:t>RAN</w:t>
      </w:r>
      <w:r w:rsidR="006312B2" w:rsidRPr="00674B42">
        <w:rPr>
          <w:rFonts w:cs="Arial"/>
          <w:b/>
          <w:bCs/>
          <w:highlight w:val="yellow"/>
          <w:lang w:val="en-US"/>
        </w:rPr>
        <w:t>2</w:t>
      </w:r>
      <w:r w:rsidR="006312B2" w:rsidRPr="006312B2">
        <w:rPr>
          <w:rFonts w:cs="Arial"/>
          <w:b/>
          <w:bCs/>
          <w:lang w:val="en-US"/>
        </w:rPr>
        <w:t>]</w:t>
      </w:r>
    </w:p>
    <w:p w14:paraId="524FBF42" w14:textId="092093AA" w:rsidR="00FE5643" w:rsidRDefault="00FE5643" w:rsidP="00674B42">
      <w:pPr>
        <w:spacing w:after="60" w:line="360" w:lineRule="auto"/>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SA4</w:t>
      </w:r>
    </w:p>
    <w:p w14:paraId="41CDA4CB" w14:textId="3474C0EE" w:rsidR="005F2041" w:rsidRPr="00A10FDA" w:rsidRDefault="005F2041" w:rsidP="00674B42">
      <w:pPr>
        <w:spacing w:after="60" w:line="360" w:lineRule="auto"/>
        <w:ind w:left="1985" w:hanging="1985"/>
        <w:rPr>
          <w:rFonts w:eastAsiaTheme="minorEastAsia" w:cs="Arial"/>
          <w:b/>
          <w:bCs/>
          <w:lang w:val="en-US"/>
        </w:rPr>
      </w:pPr>
      <w:r>
        <w:rPr>
          <w:rFonts w:cs="Arial"/>
          <w:b/>
          <w:lang w:val="en-US"/>
        </w:rPr>
        <w:t>CC:</w:t>
      </w:r>
      <w:r>
        <w:rPr>
          <w:rFonts w:eastAsiaTheme="minorEastAsia" w:cs="Arial"/>
          <w:b/>
          <w:bCs/>
          <w:lang w:val="en-US"/>
        </w:rPr>
        <w:t xml:space="preserve">                SA2, 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3EF0ECAC" w:rsidR="00FE5643"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BA44DB">
        <w:rPr>
          <w:rFonts w:eastAsiaTheme="minorEastAsia" w:cs="Arial"/>
          <w:bCs/>
          <w:lang w:val="es-ES"/>
        </w:rPr>
        <w:t>Umesh Phuyal</w:t>
      </w:r>
    </w:p>
    <w:p w14:paraId="520FD43C" w14:textId="48A2AA6A"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BA44DB">
        <w:rPr>
          <w:rFonts w:eastAsiaTheme="minorEastAsia" w:cs="Arial"/>
          <w:lang w:val="es-ES"/>
        </w:rPr>
        <w:t>uphuyal</w:t>
      </w:r>
      <w:r w:rsidR="00C22AF0" w:rsidRPr="00B3796E">
        <w:rPr>
          <w:rFonts w:eastAsiaTheme="minorEastAsia" w:cs="Arial"/>
          <w:lang w:val="es-ES"/>
        </w:rPr>
        <w:t>@qti.qualcomm.com</w:t>
      </w:r>
    </w:p>
    <w:p w14:paraId="24F54A08" w14:textId="5CF71E04" w:rsidR="001E0781" w:rsidRPr="00B3796E" w:rsidRDefault="001E0781" w:rsidP="001E0781">
      <w:pPr>
        <w:pBdr>
          <w:bottom w:val="single" w:sz="4" w:space="1" w:color="auto"/>
        </w:pBdr>
        <w:rPr>
          <w:rFonts w:cs="Arial"/>
          <w:lang w:val="es-ES"/>
        </w:rPr>
      </w:pPr>
      <w:bookmarkStart w:id="0" w:name="_GoBack"/>
      <w:bookmarkEnd w:id="0"/>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4F2C6F8E" w14:textId="69B7CFC8" w:rsidR="00A10FDA" w:rsidRPr="00A10FDA" w:rsidRDefault="00B44C5A" w:rsidP="00A10FDA">
      <w:pPr>
        <w:rPr>
          <w:lang w:val="en-US"/>
        </w:rPr>
      </w:pPr>
      <w:r>
        <w:rPr>
          <w:rFonts w:cs="Arial"/>
          <w:iCs/>
          <w:lang w:val="en-US" w:eastAsia="ko-KR"/>
        </w:rPr>
        <w:t xml:space="preserve">RAN2 received </w:t>
      </w:r>
      <w:proofErr w:type="gramStart"/>
      <w:r>
        <w:rPr>
          <w:rFonts w:cs="Arial"/>
          <w:iCs/>
          <w:lang w:val="en-US" w:eastAsia="ko-KR"/>
        </w:rPr>
        <w:t>an</w:t>
      </w:r>
      <w:proofErr w:type="gramEnd"/>
      <w:r>
        <w:rPr>
          <w:rFonts w:cs="Arial"/>
          <w:iCs/>
          <w:lang w:val="en-US" w:eastAsia="ko-KR"/>
        </w:rPr>
        <w:t xml:space="preserve"> LS from </w:t>
      </w:r>
      <w:r w:rsidR="00C22AF0" w:rsidRPr="00A10FDA">
        <w:rPr>
          <w:rFonts w:cs="Arial"/>
          <w:iCs/>
          <w:lang w:val="en-US" w:eastAsia="ko-KR"/>
        </w:rPr>
        <w:t>RAN1</w:t>
      </w:r>
      <w:r w:rsidR="006B3C8A" w:rsidRPr="00A10FDA">
        <w:rPr>
          <w:rFonts w:cs="Arial"/>
          <w:iCs/>
          <w:lang w:val="en-US" w:eastAsia="ko-KR"/>
        </w:rPr>
        <w:t xml:space="preserve"> </w:t>
      </w:r>
      <w:r w:rsidR="005F2041">
        <w:rPr>
          <w:rFonts w:cs="Arial"/>
          <w:iCs/>
          <w:lang w:val="en-US" w:eastAsia="ko-KR"/>
        </w:rPr>
        <w:t>[1]</w:t>
      </w:r>
      <w:r>
        <w:rPr>
          <w:rFonts w:cs="Arial"/>
          <w:iCs/>
          <w:lang w:val="en-US" w:eastAsia="ko-KR"/>
        </w:rPr>
        <w:t xml:space="preserve"> indicating</w:t>
      </w:r>
      <w:r w:rsidR="00A10FDA" w:rsidRPr="00A10FDA">
        <w:rPr>
          <w:rFonts w:cs="Arial"/>
          <w:iCs/>
          <w:lang w:val="en-US" w:eastAsia="ko-KR"/>
        </w:rPr>
        <w:t xml:space="preserve"> RAN1 reached the following agreement:</w:t>
      </w:r>
    </w:p>
    <w:p w14:paraId="3ADF0DCA" w14:textId="77777777" w:rsidR="00676BB2" w:rsidRPr="00A10FDA" w:rsidRDefault="00676BB2" w:rsidP="00676BB2">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75F79833" w14:textId="77777777" w:rsidR="00676BB2" w:rsidRDefault="00676BB2" w:rsidP="00676BB2">
      <w:pPr>
        <w:overflowPunct/>
        <w:autoSpaceDE/>
        <w:autoSpaceDN/>
        <w:adjustRightInd/>
        <w:spacing w:after="0"/>
        <w:jc w:val="left"/>
        <w:textAlignment w:val="auto"/>
        <w:rPr>
          <w:lang w:val="en-US"/>
        </w:rPr>
      </w:pPr>
    </w:p>
    <w:p w14:paraId="65237AD0" w14:textId="6AE54AB5" w:rsidR="00B72E81" w:rsidRDefault="003238D9" w:rsidP="00DB7BC2">
      <w:pPr>
        <w:overflowPunct/>
        <w:autoSpaceDE/>
        <w:autoSpaceDN/>
        <w:adjustRightInd/>
        <w:spacing w:after="0"/>
        <w:jc w:val="left"/>
        <w:textAlignment w:val="auto"/>
      </w:pPr>
      <w:r w:rsidRPr="002C11BD">
        <w:rPr>
          <w:lang w:val="en-US"/>
        </w:rPr>
        <w:t>RAN2</w:t>
      </w:r>
      <w:r w:rsidR="002C11BD" w:rsidRPr="002C11BD">
        <w:rPr>
          <w:lang w:val="en-US"/>
        </w:rPr>
        <w:t xml:space="preserve"> discussed </w:t>
      </w:r>
      <w:r w:rsidR="00B44C5A">
        <w:rPr>
          <w:lang w:val="en-US"/>
        </w:rPr>
        <w:t>and agreed on</w:t>
      </w:r>
      <w:r w:rsidR="002C11BD" w:rsidRPr="002C11BD">
        <w:rPr>
          <w:lang w:val="en-US"/>
        </w:rPr>
        <w:t xml:space="preserve"> </w:t>
      </w:r>
      <w:r w:rsidR="00B44C5A">
        <w:rPr>
          <w:lang w:val="en-US"/>
        </w:rPr>
        <w:t>need of</w:t>
      </w:r>
      <w:r w:rsidR="002C11BD" w:rsidRPr="002C11BD">
        <w:rPr>
          <w:lang w:val="en-US"/>
        </w:rPr>
        <w:t xml:space="preserve"> </w:t>
      </w:r>
      <w:r w:rsidR="00B72E81">
        <w:t>including</w:t>
      </w:r>
      <w:r w:rsidR="002C11BD" w:rsidRPr="00132663">
        <w:t xml:space="preserve"> </w:t>
      </w:r>
      <w:r w:rsidR="002C11BD">
        <w:t xml:space="preserve">MBMS </w:t>
      </w:r>
      <w:r w:rsidR="00FC6E2B">
        <w:t>c</w:t>
      </w:r>
      <w:r w:rsidR="002C11BD">
        <w:t xml:space="preserve">arrier </w:t>
      </w:r>
      <w:r w:rsidR="00FC6E2B">
        <w:t>n</w:t>
      </w:r>
      <w:r w:rsidR="002C11BD">
        <w:t xml:space="preserve">umerology and </w:t>
      </w:r>
      <w:r w:rsidR="00FC6E2B">
        <w:t>b</w:t>
      </w:r>
      <w:r w:rsidR="002C11BD">
        <w:t xml:space="preserve">andwidth </w:t>
      </w:r>
      <w:r w:rsidR="002C11BD" w:rsidRPr="00132663">
        <w:t>information</w:t>
      </w:r>
      <w:r w:rsidR="00B44C5A">
        <w:t xml:space="preserve"> in the </w:t>
      </w:r>
      <w:r w:rsidR="00B72E81">
        <w:t xml:space="preserve">MBMS interest indication </w:t>
      </w:r>
      <w:r w:rsidR="002C11BD">
        <w:t xml:space="preserve">as </w:t>
      </w:r>
      <w:r w:rsidR="00676BB2">
        <w:t xml:space="preserve">described </w:t>
      </w:r>
      <w:r w:rsidR="002C11BD">
        <w:t xml:space="preserve">in </w:t>
      </w:r>
      <w:r w:rsidR="00B72E81">
        <w:t>[2]</w:t>
      </w:r>
      <w:r w:rsidR="00676BB2">
        <w:rPr>
          <w:lang w:val="en-US"/>
        </w:rPr>
        <w:t xml:space="preserve"> (attached to this LS)</w:t>
      </w:r>
      <w:r w:rsidR="002C11BD" w:rsidRPr="002C11BD">
        <w:rPr>
          <w:b/>
          <w:lang w:val="en-US"/>
        </w:rPr>
        <w:t>.</w:t>
      </w:r>
      <w:r w:rsidR="002C11BD" w:rsidRPr="00132663">
        <w:t xml:space="preserve"> </w:t>
      </w:r>
    </w:p>
    <w:p w14:paraId="27766609" w14:textId="77777777" w:rsidR="00B72E81" w:rsidRDefault="00B72E81" w:rsidP="00DB7BC2">
      <w:pPr>
        <w:overflowPunct/>
        <w:autoSpaceDE/>
        <w:autoSpaceDN/>
        <w:adjustRightInd/>
        <w:spacing w:after="0"/>
        <w:jc w:val="left"/>
        <w:textAlignment w:val="auto"/>
        <w:rPr>
          <w:lang w:val="en-US"/>
        </w:rPr>
      </w:pPr>
    </w:p>
    <w:p w14:paraId="6BBE0FBB" w14:textId="19C3AB38" w:rsidR="00DA35AD" w:rsidRDefault="00DA35AD" w:rsidP="00DB7BC2">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t xml:space="preserve">MBMS carrier numerology and bandwidth </w:t>
      </w:r>
      <w:r w:rsidRPr="00132663">
        <w:t>information</w:t>
      </w:r>
      <w:r>
        <w:t xml:space="preserve"> as part of USD </w:t>
      </w:r>
      <w:r w:rsidRPr="00132663">
        <w:t>(User Service Description)</w:t>
      </w:r>
      <w:r>
        <w:t xml:space="preserve"> for various scenarios, such as: </w:t>
      </w:r>
      <w:r w:rsidR="00B72E81">
        <w:rPr>
          <w:lang w:val="en-US"/>
        </w:rPr>
        <w:t xml:space="preserve"> </w:t>
      </w:r>
    </w:p>
    <w:p w14:paraId="19FA2F7F" w14:textId="4EC53DCA" w:rsidR="00DA35AD" w:rsidRDefault="00DA35AD" w:rsidP="00BB24A0">
      <w:pPr>
        <w:pStyle w:val="ListParagraph"/>
        <w:numPr>
          <w:ilvl w:val="0"/>
          <w:numId w:val="37"/>
        </w:numPr>
        <w:overflowPunct/>
        <w:autoSpaceDE/>
        <w:autoSpaceDN/>
        <w:adjustRightInd/>
        <w:spacing w:after="0"/>
        <w:jc w:val="left"/>
        <w:textAlignment w:val="auto"/>
      </w:pPr>
      <w:r w:rsidRPr="00BB24A0">
        <w:rPr>
          <w:lang w:val="en-US"/>
        </w:rPr>
        <w:t xml:space="preserve">to </w:t>
      </w:r>
      <w:r w:rsidR="00B72E81" w:rsidRPr="00BB24A0">
        <w:rPr>
          <w:lang w:val="en-US"/>
        </w:rPr>
        <w:t xml:space="preserve">enable the UE to include </w:t>
      </w:r>
      <w:r w:rsidRPr="00BB24A0">
        <w:rPr>
          <w:lang w:val="en-US"/>
        </w:rPr>
        <w:t xml:space="preserve">in the MBMS interest indication the </w:t>
      </w:r>
      <w:r w:rsidR="00B72E81" w:rsidRPr="00BB24A0">
        <w:rPr>
          <w:lang w:val="en-US"/>
        </w:rPr>
        <w:t xml:space="preserve">carrier numerology and bandwidth information of MBMS service that it is receiving or interested to receive from a different </w:t>
      </w:r>
      <w:proofErr w:type="spellStart"/>
      <w:r w:rsidR="00B72E81" w:rsidRPr="00BB24A0">
        <w:rPr>
          <w:lang w:val="en-US"/>
        </w:rPr>
        <w:t>eNB</w:t>
      </w:r>
      <w:proofErr w:type="spellEnd"/>
      <w:r w:rsidR="002C11BD" w:rsidRPr="00132663">
        <w:t>.</w:t>
      </w:r>
      <w:r w:rsidR="00B72E81">
        <w:t xml:space="preserve"> </w:t>
      </w:r>
    </w:p>
    <w:p w14:paraId="566CB042" w14:textId="25E9AAC2" w:rsidR="00DA35AD" w:rsidRDefault="00DA35AD" w:rsidP="00BB24A0">
      <w:pPr>
        <w:pStyle w:val="ListParagraph"/>
        <w:numPr>
          <w:ilvl w:val="0"/>
          <w:numId w:val="37"/>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14:paraId="31D49186" w14:textId="77777777" w:rsidR="00DA35AD" w:rsidRDefault="00DA35AD" w:rsidP="00DB7BC2">
      <w:pPr>
        <w:overflowPunct/>
        <w:autoSpaceDE/>
        <w:autoSpaceDN/>
        <w:adjustRightInd/>
        <w:spacing w:after="0"/>
        <w:jc w:val="left"/>
        <w:textAlignment w:val="auto"/>
      </w:pPr>
    </w:p>
    <w:p w14:paraId="3150FCBF" w14:textId="2DFCCDB7" w:rsidR="00A10FDA" w:rsidRPr="002C11BD" w:rsidRDefault="00B72E81" w:rsidP="00DB7BC2">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4731F6EA" w14:textId="0F1A03B2" w:rsidR="00AF1A1A" w:rsidRPr="00A10FDA"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588E7E9A" w14:textId="4447E8B5"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00F51114">
        <w:rPr>
          <w:rFonts w:cs="Arial"/>
          <w:bCs/>
          <w:lang w:val="en-US" w:eastAsia="ko-KR"/>
        </w:rPr>
        <w:tab/>
      </w:r>
      <w:r w:rsidRPr="00A10FDA">
        <w:rPr>
          <w:rFonts w:cs="Arial"/>
          <w:bCs/>
          <w:lang w:val="en-US" w:eastAsia="ko-KR"/>
        </w:rPr>
        <w:t xml:space="preserve"> </w:t>
      </w:r>
      <w:r w:rsidR="00F51114">
        <w:rPr>
          <w:rFonts w:cs="Arial"/>
          <w:bCs/>
          <w:lang w:val="en-US" w:eastAsia="ko-KR"/>
        </w:rPr>
        <w:tab/>
      </w:r>
      <w:r w:rsidR="00EB7AC1">
        <w:rPr>
          <w:rFonts w:cs="Arial"/>
          <w:bCs/>
          <w:lang w:val="en-US" w:eastAsia="ko-KR"/>
        </w:rPr>
        <w:t xml:space="preserve">Gothenburg, Sweden </w:t>
      </w:r>
    </w:p>
    <w:p w14:paraId="102971A1" w14:textId="4DD2959E" w:rsidR="00F51114" w:rsidRPr="00A10FDA" w:rsidRDefault="00F51114" w:rsidP="00F51114">
      <w:pPr>
        <w:tabs>
          <w:tab w:val="left" w:pos="5103"/>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Pr>
          <w:rFonts w:cs="Arial"/>
          <w:bCs/>
          <w:lang w:val="en-US" w:eastAsia="ko-KR"/>
        </w:rPr>
        <w:t>08</w:t>
      </w:r>
      <w:r w:rsidRPr="00A10FDA">
        <w:rPr>
          <w:lang w:val="en-US"/>
        </w:rPr>
        <w:t xml:space="preserve"> - </w:t>
      </w:r>
      <w:r>
        <w:rPr>
          <w:lang w:val="en-US"/>
        </w:rPr>
        <w:t>12</w:t>
      </w:r>
      <w:r w:rsidRPr="00A10FDA">
        <w:rPr>
          <w:lang w:val="en-US"/>
        </w:rPr>
        <w:t xml:space="preserve"> </w:t>
      </w:r>
      <w:r>
        <w:rPr>
          <w:lang w:val="en-US"/>
        </w:rPr>
        <w:t>Oct</w:t>
      </w:r>
      <w:r w:rsidRPr="00A10FDA">
        <w:rPr>
          <w:lang w:val="en-US"/>
        </w:rPr>
        <w:t xml:space="preserve"> 2018</w:t>
      </w:r>
      <w:r>
        <w:rPr>
          <w:rFonts w:cs="Arial"/>
          <w:bCs/>
          <w:lang w:val="en-US" w:eastAsia="ko-KR"/>
        </w:rPr>
        <w:tab/>
      </w:r>
      <w:r>
        <w:rPr>
          <w:rFonts w:cs="Arial"/>
          <w:bCs/>
          <w:lang w:val="en-US" w:eastAsia="ko-KR"/>
        </w:rPr>
        <w:tab/>
        <w:t>Chengdu, China</w:t>
      </w:r>
    </w:p>
    <w:p w14:paraId="4232AEBC" w14:textId="77777777" w:rsidR="005F2041" w:rsidRDefault="005F2041" w:rsidP="00D557E7">
      <w:pPr>
        <w:tabs>
          <w:tab w:val="left" w:pos="5103"/>
        </w:tabs>
        <w:ind w:left="2268" w:hanging="2268"/>
        <w:rPr>
          <w:rFonts w:cs="Arial"/>
          <w:b/>
          <w:lang w:val="en-US"/>
        </w:rPr>
      </w:pPr>
    </w:p>
    <w:p w14:paraId="1D25B988" w14:textId="0558FEC6" w:rsidR="005F2041" w:rsidRPr="005F2041" w:rsidRDefault="005F2041" w:rsidP="00D557E7">
      <w:pPr>
        <w:tabs>
          <w:tab w:val="left" w:pos="5103"/>
        </w:tabs>
        <w:ind w:left="2268" w:hanging="2268"/>
        <w:rPr>
          <w:rFonts w:cs="Arial"/>
          <w:b/>
          <w:lang w:val="en-US"/>
        </w:rPr>
      </w:pPr>
      <w:r w:rsidRPr="005F2041">
        <w:rPr>
          <w:rFonts w:cs="Arial"/>
          <w:b/>
          <w:lang w:val="en-US"/>
        </w:rPr>
        <w:t>Reference:</w:t>
      </w:r>
    </w:p>
    <w:p w14:paraId="4570C652" w14:textId="01DFAC01" w:rsidR="00674B42" w:rsidRPr="00674B42" w:rsidRDefault="005F2041" w:rsidP="00D557E7">
      <w:pPr>
        <w:tabs>
          <w:tab w:val="left" w:pos="5103"/>
        </w:tabs>
        <w:ind w:left="2268" w:hanging="2268"/>
        <w:rPr>
          <w:rFonts w:cs="Arial"/>
          <w:bCs/>
          <w:lang w:val="en-US" w:eastAsia="ko-KR"/>
        </w:rPr>
      </w:pPr>
      <w:r w:rsidRPr="00674B42">
        <w:rPr>
          <w:rFonts w:cs="Arial"/>
          <w:bCs/>
          <w:lang w:val="en-US" w:eastAsia="ko-KR"/>
        </w:rPr>
        <w:t xml:space="preserve">[1] </w:t>
      </w:r>
      <w:r w:rsidR="00674B42" w:rsidRPr="00674B42">
        <w:rPr>
          <w:rFonts w:cs="Arial"/>
          <w:bCs/>
          <w:lang w:val="en-US" w:eastAsia="ko-KR"/>
        </w:rPr>
        <w:t xml:space="preserve">R2-1804207 / R1-1803116: LS on handling of multiple numerologies in </w:t>
      </w:r>
      <w:proofErr w:type="spellStart"/>
      <w:r w:rsidR="00674B42" w:rsidRPr="00674B42">
        <w:rPr>
          <w:rFonts w:cs="Arial"/>
          <w:bCs/>
          <w:lang w:val="en-US" w:eastAsia="ko-KR"/>
        </w:rPr>
        <w:t>FeMBMS</w:t>
      </w:r>
      <w:proofErr w:type="spellEnd"/>
      <w:r w:rsidR="00674B42" w:rsidRPr="00674B42">
        <w:rPr>
          <w:rFonts w:cs="Arial"/>
          <w:bCs/>
          <w:lang w:val="en-US" w:eastAsia="ko-KR"/>
        </w:rPr>
        <w:t xml:space="preserve"> </w:t>
      </w:r>
    </w:p>
    <w:p w14:paraId="0D36B5D4" w14:textId="5F078803" w:rsidR="005F2041" w:rsidRPr="00A10FDA" w:rsidRDefault="00674B42" w:rsidP="00D557E7">
      <w:pPr>
        <w:tabs>
          <w:tab w:val="left" w:pos="5103"/>
        </w:tabs>
        <w:ind w:left="2268" w:hanging="2268"/>
        <w:rPr>
          <w:rFonts w:eastAsiaTheme="minorEastAsia" w:cs="Arial"/>
          <w:bCs/>
          <w:lang w:val="en-US"/>
        </w:rPr>
      </w:pPr>
      <w:r w:rsidRPr="00674B42">
        <w:rPr>
          <w:rFonts w:cs="Arial"/>
          <w:bCs/>
          <w:lang w:val="en-US" w:eastAsia="ko-KR"/>
        </w:rPr>
        <w:t xml:space="preserve">[2] R2-1807283: Informing the serving </w:t>
      </w:r>
      <w:proofErr w:type="spellStart"/>
      <w:r w:rsidRPr="00674B42">
        <w:rPr>
          <w:rFonts w:cs="Arial"/>
          <w:bCs/>
          <w:lang w:val="en-US" w:eastAsia="ko-KR"/>
        </w:rPr>
        <w:t>eNB</w:t>
      </w:r>
      <w:proofErr w:type="spellEnd"/>
      <w:r w:rsidRPr="00674B42">
        <w:rPr>
          <w:rFonts w:cs="Arial"/>
          <w:bCs/>
          <w:lang w:val="en-US" w:eastAsia="ko-KR"/>
        </w:rPr>
        <w:t xml:space="preserve"> of the MBMS service(s) in receive only mode</w:t>
      </w: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09E6C" w14:textId="77777777" w:rsidR="00104FF0" w:rsidRDefault="00104FF0">
      <w:r>
        <w:separator/>
      </w:r>
    </w:p>
  </w:endnote>
  <w:endnote w:type="continuationSeparator" w:id="0">
    <w:p w14:paraId="702256C6" w14:textId="77777777" w:rsidR="00104FF0" w:rsidRDefault="0010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56FD1" w14:textId="77777777" w:rsidR="00104FF0" w:rsidRDefault="00104FF0">
      <w:r>
        <w:separator/>
      </w:r>
    </w:p>
  </w:footnote>
  <w:footnote w:type="continuationSeparator" w:id="0">
    <w:p w14:paraId="56D9C851" w14:textId="77777777" w:rsidR="00104FF0" w:rsidRDefault="0010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C33E5"/>
    <w:multiLevelType w:val="hybridMultilevel"/>
    <w:tmpl w:val="2FAE71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2"/>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3"/>
  </w:num>
  <w:num w:numId="28">
    <w:abstractNumId w:val="35"/>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4"/>
  </w:num>
  <w:num w:numId="3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59D6"/>
    <w:rsid w:val="000F06D6"/>
    <w:rsid w:val="000F0EB1"/>
    <w:rsid w:val="000F1106"/>
    <w:rsid w:val="000F197C"/>
    <w:rsid w:val="000F3BE9"/>
    <w:rsid w:val="000F3F6C"/>
    <w:rsid w:val="000F6DF3"/>
    <w:rsid w:val="001005FF"/>
    <w:rsid w:val="00104FF0"/>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4BC1"/>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A3118"/>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2986"/>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B4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B3D2D"/>
    <w:rsid w:val="007B4D72"/>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0992"/>
    <w:rsid w:val="008235DB"/>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3A6B"/>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38EF"/>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4C5A"/>
    <w:rsid w:val="00B45A52"/>
    <w:rsid w:val="00B46175"/>
    <w:rsid w:val="00B62AAA"/>
    <w:rsid w:val="00B664C7"/>
    <w:rsid w:val="00B66CF5"/>
    <w:rsid w:val="00B72E81"/>
    <w:rsid w:val="00B739F6"/>
    <w:rsid w:val="00B81A6C"/>
    <w:rsid w:val="00B85DE5"/>
    <w:rsid w:val="00B86EEE"/>
    <w:rsid w:val="00B90F73"/>
    <w:rsid w:val="00B92E76"/>
    <w:rsid w:val="00B93B59"/>
    <w:rsid w:val="00B9406A"/>
    <w:rsid w:val="00BA2280"/>
    <w:rsid w:val="00BA2A08"/>
    <w:rsid w:val="00BA44DB"/>
    <w:rsid w:val="00BA56D2"/>
    <w:rsid w:val="00BA76E0"/>
    <w:rsid w:val="00BA7743"/>
    <w:rsid w:val="00BB24A0"/>
    <w:rsid w:val="00BB2A25"/>
    <w:rsid w:val="00BB3EF5"/>
    <w:rsid w:val="00BB51E9"/>
    <w:rsid w:val="00BB7F37"/>
    <w:rsid w:val="00BC0FDC"/>
    <w:rsid w:val="00BC3053"/>
    <w:rsid w:val="00BC4D2E"/>
    <w:rsid w:val="00BC6999"/>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6781A"/>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35AD"/>
    <w:rsid w:val="00DA43F4"/>
    <w:rsid w:val="00DA5007"/>
    <w:rsid w:val="00DA5417"/>
    <w:rsid w:val="00DA56E8"/>
    <w:rsid w:val="00DB0A9F"/>
    <w:rsid w:val="00DB277E"/>
    <w:rsid w:val="00DB377D"/>
    <w:rsid w:val="00DB6B6E"/>
    <w:rsid w:val="00DB7BC2"/>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71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114"/>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6B00"/>
    <w:rsid w:val="00F8790B"/>
    <w:rsid w:val="00F9056A"/>
    <w:rsid w:val="00F90F8D"/>
    <w:rsid w:val="00F92782"/>
    <w:rsid w:val="00F93AA9"/>
    <w:rsid w:val="00F96985"/>
    <w:rsid w:val="00F97838"/>
    <w:rsid w:val="00FA18BD"/>
    <w:rsid w:val="00FA2BB3"/>
    <w:rsid w:val="00FB4C80"/>
    <w:rsid w:val="00FB6A6A"/>
    <w:rsid w:val="00FC4AD0"/>
    <w:rsid w:val="00FC6E2B"/>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7231E-0FD9-4D86-8374-A830690C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35</TotalTime>
  <Pages>1</Pages>
  <Words>293</Words>
  <Characters>1675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Umesh Phuyal</dc:creator>
  <cp:keywords>3GPP; Ericsson; TDoc</cp:keywords>
  <cp:lastModifiedBy>Umesh Phuyal</cp:lastModifiedBy>
  <cp:revision>18</cp:revision>
  <cp:lastPrinted>2008-01-31T06:09:00Z</cp:lastPrinted>
  <dcterms:created xsi:type="dcterms:W3CDTF">2018-04-05T22:59:00Z</dcterms:created>
  <dcterms:modified xsi:type="dcterms:W3CDTF">2018-05-10T21:56:00Z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